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tbl>
      <w:tblPr>
        <w:tblStyle w:val="3"/>
        <w:tblW w:w="517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901"/>
        <w:gridCol w:w="889"/>
        <w:gridCol w:w="1810"/>
        <w:gridCol w:w="2042"/>
        <w:gridCol w:w="863"/>
        <w:gridCol w:w="956"/>
        <w:gridCol w:w="1072"/>
        <w:gridCol w:w="1115"/>
        <w:gridCol w:w="1170"/>
        <w:gridCol w:w="1184"/>
        <w:gridCol w:w="1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6"/>
                <w:szCs w:val="36"/>
                <w:lang w:bidi="ar"/>
              </w:rPr>
              <w:t>中国人民大学_________院（系）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寒假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6"/>
                <w:szCs w:val="36"/>
                <w:lang w:bidi="ar"/>
              </w:rPr>
              <w:t>期间实验室开放统计表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楼宇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房间号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是否使用危化品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是否有危险实验流程及预案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现场人员1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手机1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现场人员2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手机2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  <w:t>填表人</w:t>
            </w: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  <w:t>填表日期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6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  <w:t>单位负责人签字</w:t>
            </w:r>
          </w:p>
        </w:tc>
        <w:tc>
          <w:tcPr>
            <w:tcW w:w="7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  <w:t>单位盖章</w:t>
            </w: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</w:tr>
    </w:tbl>
    <w:p>
      <w:pPr>
        <w:adjustRightInd w:val="0"/>
        <w:snapToGrid w:val="0"/>
        <w:spacing w:line="360" w:lineRule="auto"/>
        <w:jc w:val="both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DU5NjY3NDY3ZTE5NjYzZjMyMzU5YTljYTA4ZWMifQ=="/>
  </w:docVars>
  <w:rsids>
    <w:rsidRoot w:val="249835C2"/>
    <w:rsid w:val="249835C2"/>
    <w:rsid w:val="65D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723" w:firstLineChars="200"/>
      <w:jc w:val="left"/>
      <w:outlineLvl w:val="1"/>
    </w:pPr>
    <w:rPr>
      <w:rFonts w:ascii="Arial" w:hAnsi="Arial" w:eastAsia="仿宋" w:cs="Times New Roman"/>
      <w:b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2023-01-04T03:14:00Z</dcterms:created>
  <dc:creator>巴斯光年</dc:creator>
  <cp:lastModifiedBy>巴斯光年</cp:lastModifiedBy>
  <dcterms:modified xsi:type="dcterms:W3CDTF">2023-01-04T03:20:30Z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61175AFCC1734899911012FBBFC4F21F</vt:lpwstr>
  </property>
</Properties>
</file>